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C" w:rsidRPr="0072696D" w:rsidRDefault="00122C7C" w:rsidP="00122C7C">
      <w:pPr>
        <w:pStyle w:val="1"/>
        <w:numPr>
          <w:ilvl w:val="0"/>
          <w:numId w:val="37"/>
        </w:numPr>
        <w:spacing w:line="240" w:lineRule="auto"/>
        <w:rPr>
          <w:caps/>
        </w:rPr>
      </w:pPr>
      <w:bookmarkStart w:id="0" w:name="_Toc391370791"/>
      <w:r w:rsidRPr="0072696D">
        <w:t>Контрольные вопросы по теме «Правила техники безопасности при работе за ПК»</w:t>
      </w:r>
      <w:bookmarkEnd w:id="0"/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Можно ли работать с ПЭВМ в темное время суток без искусственного освещения?</w:t>
      </w:r>
    </w:p>
    <w:p w:rsidR="00122C7C" w:rsidRPr="0072696D" w:rsidRDefault="00122C7C" w:rsidP="00122C7C">
      <w:pPr>
        <w:numPr>
          <w:ilvl w:val="0"/>
          <w:numId w:val="2"/>
        </w:numPr>
        <w:spacing w:line="240" w:lineRule="auto"/>
      </w:pPr>
      <w:r w:rsidRPr="0072696D">
        <w:t>да, поскольку в этом случае информация на экране будет представляться более четкой;</w:t>
      </w:r>
    </w:p>
    <w:p w:rsidR="00122C7C" w:rsidRPr="0072696D" w:rsidRDefault="00122C7C" w:rsidP="00122C7C">
      <w:pPr>
        <w:numPr>
          <w:ilvl w:val="0"/>
          <w:numId w:val="2"/>
        </w:numPr>
        <w:spacing w:line="240" w:lineRule="auto"/>
      </w:pPr>
      <w:r w:rsidRPr="0072696D">
        <w:t>нет, так как соотношение яркости между поверхностями не должно быть очень большим.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Если компьютеры стоят друг за другом, то расстояние между тыльной поверхностью одного монитора и экраном расположенного за ним другого монитора должно быть: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не менее 1м;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не менее 2 м;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не менее 3 м;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не менее 5 м.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Оптимальное расстояние между экраном монитора и глазами пользователя: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до 500 мм;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600 – 700 мм;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700 – 1000 мм;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более 1 м.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Продолжительность непрерывной работы с монитором без регламентируемых перерывов не должны превышать: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1 час;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2 часа;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3 часа;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4 часа.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Для уменьшения нагрузки на глаза: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 xml:space="preserve">желательно подольше </w:t>
      </w:r>
      <w:proofErr w:type="gramStart"/>
      <w:r w:rsidRPr="0072696D">
        <w:t>не отводить взгляд</w:t>
      </w:r>
      <w:proofErr w:type="gramEnd"/>
      <w:r w:rsidRPr="0072696D">
        <w:t xml:space="preserve"> от экрана для того, чтобы зрачку не приходилось чаще приспосабливаться к изменению расстояния до объекта различения;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необходимо как можно чаще моргать, отводить взгляд от экрана и чаще смотреть вдаль.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Каким огнетушителем можно пользоваться, если произошло загорание ПЭВМ?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пенным;</w:t>
      </w:r>
    </w:p>
    <w:p w:rsidR="00122C7C" w:rsidRPr="0072696D" w:rsidRDefault="00122C7C" w:rsidP="00122C7C">
      <w:pPr>
        <w:numPr>
          <w:ilvl w:val="1"/>
          <w:numId w:val="1"/>
        </w:numPr>
        <w:spacing w:line="240" w:lineRule="auto"/>
      </w:pPr>
      <w:r w:rsidRPr="0072696D">
        <w:t>углекислотным или порошковым.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Какие требования предъявляются к стулу при оборудовании рабочего места с компьютером?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а) стул должен быть жестко закреплен;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б) стул, желательно кресло, должен быть регулируемым по высоте;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в) стул должен быть подъемно-поворотным и регулируемым по высоте и углам наклона сиденья и спинки, а также регулируемый по расстоянию спинки от переднего края сиденья.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lastRenderedPageBreak/>
        <w:t xml:space="preserve">Какую площадь, согласно </w:t>
      </w:r>
      <w:proofErr w:type="spellStart"/>
      <w:r w:rsidRPr="0072696D">
        <w:t>СанПиН</w:t>
      </w:r>
      <w:proofErr w:type="spellEnd"/>
      <w:r w:rsidRPr="0072696D">
        <w:t>, необходимо выделять для организации рабочего места имеющего персональный компьютер с жидкокристаллическим монитором</w:t>
      </w:r>
    </w:p>
    <w:p w:rsidR="00122C7C" w:rsidRPr="0072696D" w:rsidRDefault="00122C7C" w:rsidP="00122C7C">
      <w:pPr>
        <w:spacing w:line="240" w:lineRule="auto"/>
        <w:ind w:left="360"/>
      </w:pPr>
      <w:r w:rsidRPr="0072696D">
        <w:t>а) 4 кв</w:t>
      </w:r>
      <w:proofErr w:type="gramStart"/>
      <w:r w:rsidRPr="0072696D">
        <w:t>.м</w:t>
      </w:r>
      <w:proofErr w:type="gramEnd"/>
      <w:r w:rsidRPr="0072696D">
        <w:tab/>
        <w:t>б) 4,5 кв.м</w:t>
      </w:r>
      <w:r w:rsidRPr="0072696D">
        <w:tab/>
        <w:t>в) 5 кв.м</w:t>
      </w:r>
      <w:r w:rsidRPr="0072696D">
        <w:tab/>
        <w:t>г) 6 кв.м</w:t>
      </w:r>
      <w:r w:rsidRPr="0072696D">
        <w:tab/>
      </w:r>
      <w:proofErr w:type="spellStart"/>
      <w:r w:rsidRPr="0072696D">
        <w:t>д</w:t>
      </w:r>
      <w:proofErr w:type="spellEnd"/>
      <w:r w:rsidRPr="0072696D">
        <w:t>) 6,5 кв.м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Как рекомендуется располагать рабочее место с монитором по отношению к световым проемам?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а) естественный свет должен падать сбоку, преимущественно слева;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б) наличие оконных проемов обязательно, они должны быть оборудованы регулируемыми устройствами типа жалюзи, занавесей;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в) естественный свет должен падать сбоку, преимущественно справа.</w:t>
      </w:r>
    </w:p>
    <w:p w:rsidR="00122C7C" w:rsidRPr="0072696D" w:rsidRDefault="00122C7C" w:rsidP="00122C7C">
      <w:pPr>
        <w:numPr>
          <w:ilvl w:val="0"/>
          <w:numId w:val="1"/>
        </w:numPr>
        <w:spacing w:line="240" w:lineRule="auto"/>
      </w:pPr>
      <w:r w:rsidRPr="0072696D">
        <w:t>Какие установлены нормы расстояния между боковыми поверхностями мониторов?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а) не менее 2,0 м;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б) не менее 1,2 м;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</w:pPr>
      <w:r w:rsidRPr="0072696D">
        <w:t>в) не менее 1 м.</w:t>
      </w:r>
    </w:p>
    <w:sectPr w:rsidR="00122C7C" w:rsidRPr="0072696D" w:rsidSect="00B027C7"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2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9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7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4"/>
  </w:num>
  <w:num w:numId="4">
    <w:abstractNumId w:val="60"/>
  </w:num>
  <w:num w:numId="5">
    <w:abstractNumId w:val="32"/>
  </w:num>
  <w:num w:numId="6">
    <w:abstractNumId w:val="25"/>
  </w:num>
  <w:num w:numId="7">
    <w:abstractNumId w:val="22"/>
  </w:num>
  <w:num w:numId="8">
    <w:abstractNumId w:val="2"/>
  </w:num>
  <w:num w:numId="9">
    <w:abstractNumId w:val="38"/>
  </w:num>
  <w:num w:numId="10">
    <w:abstractNumId w:val="52"/>
  </w:num>
  <w:num w:numId="11">
    <w:abstractNumId w:val="0"/>
  </w:num>
  <w:num w:numId="12">
    <w:abstractNumId w:val="37"/>
  </w:num>
  <w:num w:numId="13">
    <w:abstractNumId w:val="49"/>
  </w:num>
  <w:num w:numId="14">
    <w:abstractNumId w:val="64"/>
  </w:num>
  <w:num w:numId="15">
    <w:abstractNumId w:val="19"/>
  </w:num>
  <w:num w:numId="16">
    <w:abstractNumId w:val="41"/>
  </w:num>
  <w:num w:numId="17">
    <w:abstractNumId w:val="18"/>
  </w:num>
  <w:num w:numId="18">
    <w:abstractNumId w:val="35"/>
  </w:num>
  <w:num w:numId="19">
    <w:abstractNumId w:val="33"/>
  </w:num>
  <w:num w:numId="20">
    <w:abstractNumId w:val="57"/>
  </w:num>
  <w:num w:numId="21">
    <w:abstractNumId w:val="34"/>
  </w:num>
  <w:num w:numId="22">
    <w:abstractNumId w:val="42"/>
  </w:num>
  <w:num w:numId="23">
    <w:abstractNumId w:val="46"/>
  </w:num>
  <w:num w:numId="24">
    <w:abstractNumId w:val="6"/>
  </w:num>
  <w:num w:numId="25">
    <w:abstractNumId w:val="48"/>
  </w:num>
  <w:num w:numId="26">
    <w:abstractNumId w:val="8"/>
  </w:num>
  <w:num w:numId="27">
    <w:abstractNumId w:val="1"/>
  </w:num>
  <w:num w:numId="28">
    <w:abstractNumId w:val="39"/>
  </w:num>
  <w:num w:numId="29">
    <w:abstractNumId w:val="62"/>
  </w:num>
  <w:num w:numId="30">
    <w:abstractNumId w:val="51"/>
  </w:num>
  <w:num w:numId="31">
    <w:abstractNumId w:val="7"/>
  </w:num>
  <w:num w:numId="32">
    <w:abstractNumId w:val="31"/>
  </w:num>
  <w:num w:numId="33">
    <w:abstractNumId w:val="58"/>
  </w:num>
  <w:num w:numId="34">
    <w:abstractNumId w:val="63"/>
  </w:num>
  <w:num w:numId="35">
    <w:abstractNumId w:val="66"/>
  </w:num>
  <w:num w:numId="36">
    <w:abstractNumId w:val="65"/>
  </w:num>
  <w:num w:numId="37">
    <w:abstractNumId w:val="55"/>
  </w:num>
  <w:num w:numId="38">
    <w:abstractNumId w:val="28"/>
  </w:num>
  <w:num w:numId="39">
    <w:abstractNumId w:val="43"/>
  </w:num>
  <w:num w:numId="40">
    <w:abstractNumId w:val="27"/>
  </w:num>
  <w:num w:numId="41">
    <w:abstractNumId w:val="3"/>
  </w:num>
  <w:num w:numId="42">
    <w:abstractNumId w:val="26"/>
  </w:num>
  <w:num w:numId="43">
    <w:abstractNumId w:val="10"/>
  </w:num>
  <w:num w:numId="44">
    <w:abstractNumId w:val="59"/>
  </w:num>
  <w:num w:numId="45">
    <w:abstractNumId w:val="23"/>
  </w:num>
  <w:num w:numId="46">
    <w:abstractNumId w:val="67"/>
  </w:num>
  <w:num w:numId="47">
    <w:abstractNumId w:val="30"/>
  </w:num>
  <w:num w:numId="48">
    <w:abstractNumId w:val="16"/>
  </w:num>
  <w:num w:numId="49">
    <w:abstractNumId w:val="68"/>
  </w:num>
  <w:num w:numId="50">
    <w:abstractNumId w:val="15"/>
  </w:num>
  <w:num w:numId="51">
    <w:abstractNumId w:val="9"/>
  </w:num>
  <w:num w:numId="52">
    <w:abstractNumId w:val="11"/>
  </w:num>
  <w:num w:numId="53">
    <w:abstractNumId w:val="29"/>
  </w:num>
  <w:num w:numId="54">
    <w:abstractNumId w:val="36"/>
  </w:num>
  <w:num w:numId="55">
    <w:abstractNumId w:val="61"/>
  </w:num>
  <w:num w:numId="56">
    <w:abstractNumId w:val="20"/>
  </w:num>
  <w:num w:numId="57">
    <w:abstractNumId w:val="50"/>
  </w:num>
  <w:num w:numId="58">
    <w:abstractNumId w:val="14"/>
  </w:num>
  <w:num w:numId="59">
    <w:abstractNumId w:val="21"/>
  </w:num>
  <w:num w:numId="60">
    <w:abstractNumId w:val="47"/>
  </w:num>
  <w:num w:numId="61">
    <w:abstractNumId w:val="44"/>
  </w:num>
  <w:num w:numId="62">
    <w:abstractNumId w:val="12"/>
  </w:num>
  <w:num w:numId="63">
    <w:abstractNumId w:val="56"/>
  </w:num>
  <w:num w:numId="64">
    <w:abstractNumId w:val="24"/>
  </w:num>
  <w:num w:numId="65">
    <w:abstractNumId w:val="17"/>
  </w:num>
  <w:num w:numId="66">
    <w:abstractNumId w:val="13"/>
  </w:num>
  <w:num w:numId="67">
    <w:abstractNumId w:val="5"/>
  </w:num>
  <w:num w:numId="68">
    <w:abstractNumId w:val="40"/>
  </w:num>
  <w:num w:numId="69">
    <w:abstractNumId w:val="5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122C7C"/>
    <w:rsid w:val="00494AB8"/>
    <w:rsid w:val="004F2321"/>
    <w:rsid w:val="005B1572"/>
    <w:rsid w:val="0066226C"/>
    <w:rsid w:val="00B027C7"/>
    <w:rsid w:val="00B127C9"/>
    <w:rsid w:val="00D0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2014-11-02T15:29:00Z</dcterms:created>
  <dcterms:modified xsi:type="dcterms:W3CDTF">2014-11-02T15:36:00Z</dcterms:modified>
</cp:coreProperties>
</file>