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E2" w:rsidRDefault="00220A01" w:rsidP="00220A0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Тема «Виды графики»</w:t>
      </w:r>
    </w:p>
    <w:p w:rsidR="00220A01" w:rsidRPr="00220A01" w:rsidRDefault="00220A01" w:rsidP="00220A0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Графика с представлением изображения в виде совокупностей точек называется:</w:t>
      </w:r>
    </w:p>
    <w:p w:rsidR="001A2A44" w:rsidRPr="00CF18FC" w:rsidRDefault="001A2A44" w:rsidP="00A22E26">
      <w:pPr>
        <w:pStyle w:val="a4"/>
        <w:numPr>
          <w:ilvl w:val="0"/>
          <w:numId w:val="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фрактальной;</w:t>
      </w:r>
    </w:p>
    <w:p w:rsidR="001A2A44" w:rsidRPr="00CF18FC" w:rsidRDefault="001A2A44" w:rsidP="00A22E26">
      <w:pPr>
        <w:pStyle w:val="a4"/>
        <w:numPr>
          <w:ilvl w:val="0"/>
          <w:numId w:val="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растровой;</w:t>
      </w:r>
    </w:p>
    <w:p w:rsidR="001A2A44" w:rsidRPr="00CF18FC" w:rsidRDefault="001A2A44" w:rsidP="00A22E26">
      <w:pPr>
        <w:pStyle w:val="a4"/>
        <w:numPr>
          <w:ilvl w:val="0"/>
          <w:numId w:val="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векторной;</w:t>
      </w:r>
    </w:p>
    <w:p w:rsidR="001A2A44" w:rsidRPr="00CF18FC" w:rsidRDefault="001A2A44" w:rsidP="00A22E26">
      <w:pPr>
        <w:pStyle w:val="a4"/>
        <w:numPr>
          <w:ilvl w:val="0"/>
          <w:numId w:val="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прямолинейной.</w:t>
      </w:r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Больший объем характерен для файлов, созданных в программах  _______________ графики</w:t>
      </w:r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Собственный формат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Windows</w:t>
      </w:r>
      <w:proofErr w:type="spellEnd"/>
    </w:p>
    <w:p w:rsidR="001A2A44" w:rsidRPr="00CF18FC" w:rsidRDefault="001A2A44" w:rsidP="00A22E26">
      <w:pPr>
        <w:pStyle w:val="a4"/>
        <w:numPr>
          <w:ilvl w:val="0"/>
          <w:numId w:val="26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jpeg</w:t>
      </w:r>
      <w:proofErr w:type="spellEnd"/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psd</w:t>
      </w:r>
      <w:proofErr w:type="spellEnd"/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wmf</w:t>
      </w:r>
      <w:proofErr w:type="spellEnd"/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gif</w:t>
      </w:r>
      <w:proofErr w:type="spellEnd"/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Самый узкий цветовой охват реализует модель</w:t>
      </w:r>
    </w:p>
    <w:p w:rsidR="00A22E26" w:rsidRPr="00CF18FC" w:rsidRDefault="00A22E26" w:rsidP="00A22E26">
      <w:pPr>
        <w:pStyle w:val="a4"/>
        <w:numPr>
          <w:ilvl w:val="0"/>
          <w:numId w:val="2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RGB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б) CMYK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в) HSB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Lab</w:t>
      </w:r>
      <w:proofErr w:type="spellEnd"/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Метод кодирования цвета CMYK, как правило, применяется:</w:t>
      </w:r>
    </w:p>
    <w:p w:rsidR="001A2A44" w:rsidRPr="00CF18FC" w:rsidRDefault="001A2A44" w:rsidP="00A22E26">
      <w:pPr>
        <w:pStyle w:val="a4"/>
        <w:numPr>
          <w:ilvl w:val="0"/>
          <w:numId w:val="2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организации работы на печатающих устройствах;</w:t>
      </w:r>
    </w:p>
    <w:p w:rsidR="001A2A44" w:rsidRPr="00CF18FC" w:rsidRDefault="001A2A44" w:rsidP="00A22E26">
      <w:pPr>
        <w:pStyle w:val="a4"/>
        <w:numPr>
          <w:ilvl w:val="0"/>
          <w:numId w:val="2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кодировке изображений, выводимых на экран цветного дисплея;</w:t>
      </w:r>
    </w:p>
    <w:p w:rsidR="001A2A44" w:rsidRPr="00CF18FC" w:rsidRDefault="001A2A44" w:rsidP="00A22E26">
      <w:pPr>
        <w:pStyle w:val="a4"/>
        <w:numPr>
          <w:ilvl w:val="0"/>
          <w:numId w:val="2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сканировании изображений;</w:t>
      </w:r>
    </w:p>
    <w:p w:rsidR="001A2A44" w:rsidRPr="00CF18FC" w:rsidRDefault="001A2A44" w:rsidP="00A22E26">
      <w:pPr>
        <w:pStyle w:val="a4"/>
        <w:numPr>
          <w:ilvl w:val="0"/>
          <w:numId w:val="2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хранении информации в видеопамяти.</w:t>
      </w:r>
    </w:p>
    <w:p w:rsidR="001A2A44" w:rsidRPr="00CF18FC" w:rsidRDefault="001A2A44" w:rsidP="00A22E26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Одним из основных элементов, с помощью котор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кодируется цветовая модель RBG, является:</w:t>
      </w:r>
    </w:p>
    <w:p w:rsidR="001A2A44" w:rsidRPr="00CF18FC" w:rsidRDefault="001A2A44" w:rsidP="00A22E26">
      <w:pPr>
        <w:pStyle w:val="a4"/>
        <w:numPr>
          <w:ilvl w:val="0"/>
          <w:numId w:val="29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красный</w:t>
      </w:r>
    </w:p>
    <w:p w:rsidR="001A2A44" w:rsidRPr="00CF18FC" w:rsidRDefault="001A2A44" w:rsidP="00A22E26">
      <w:pPr>
        <w:pStyle w:val="a4"/>
        <w:numPr>
          <w:ilvl w:val="0"/>
          <w:numId w:val="29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пурпурный</w:t>
      </w:r>
    </w:p>
    <w:p w:rsidR="001A2A44" w:rsidRPr="00CF18FC" w:rsidRDefault="001A2A44" w:rsidP="00A22E26">
      <w:pPr>
        <w:pStyle w:val="a4"/>
        <w:numPr>
          <w:ilvl w:val="0"/>
          <w:numId w:val="29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яркость</w:t>
      </w:r>
    </w:p>
    <w:p w:rsidR="001A2A44" w:rsidRPr="00CF18FC" w:rsidRDefault="001A2A44" w:rsidP="00A22E26">
      <w:pPr>
        <w:pStyle w:val="a4"/>
        <w:numPr>
          <w:ilvl w:val="0"/>
          <w:numId w:val="29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цвет 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Графика с представлением изображения в виде фигур и линий называется:</w:t>
      </w:r>
    </w:p>
    <w:p w:rsidR="001A2A44" w:rsidRPr="00CF18FC" w:rsidRDefault="001A2A44" w:rsidP="00A22E26">
      <w:pPr>
        <w:pStyle w:val="a4"/>
        <w:numPr>
          <w:ilvl w:val="0"/>
          <w:numId w:val="20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фрактальной;</w:t>
      </w:r>
    </w:p>
    <w:p w:rsidR="001A2A44" w:rsidRPr="00CF18FC" w:rsidRDefault="001A2A44" w:rsidP="00A22E26">
      <w:pPr>
        <w:pStyle w:val="a4"/>
        <w:numPr>
          <w:ilvl w:val="0"/>
          <w:numId w:val="20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растровой;</w:t>
      </w:r>
    </w:p>
    <w:p w:rsidR="001A2A44" w:rsidRPr="00CF18FC" w:rsidRDefault="001A2A44" w:rsidP="00A22E26">
      <w:pPr>
        <w:pStyle w:val="a4"/>
        <w:numPr>
          <w:ilvl w:val="0"/>
          <w:numId w:val="20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векторной;</w:t>
      </w:r>
    </w:p>
    <w:p w:rsidR="001A2A44" w:rsidRPr="00CF18FC" w:rsidRDefault="001A2A44" w:rsidP="00A22E26">
      <w:pPr>
        <w:pStyle w:val="a4"/>
        <w:numPr>
          <w:ilvl w:val="0"/>
          <w:numId w:val="20"/>
        </w:numPr>
        <w:spacing w:line="24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прямолинейной</w:t>
      </w:r>
      <w:r w:rsidRPr="00CF18FC">
        <w:rPr>
          <w:rFonts w:ascii="Arial" w:hAnsi="Arial" w:cs="Arial"/>
          <w:sz w:val="24"/>
          <w:szCs w:val="24"/>
        </w:rPr>
        <w:t>.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увеличении масштаба отображения рисунка в программе ____________ графики, качество изображения ухудшается</w:t>
      </w:r>
    </w:p>
    <w:p w:rsidR="001A2A44" w:rsidRPr="00CF18FC" w:rsidRDefault="00A22E26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Формат </w:t>
      </w:r>
      <w:r w:rsidR="001A2A44"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файла </w:t>
      </w:r>
      <w:proofErr w:type="gramStart"/>
      <w:r w:rsidR="001A2A44" w:rsidRPr="00CF18FC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="001A2A44"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</w:t>
      </w:r>
    </w:p>
    <w:p w:rsidR="00A22E26" w:rsidRPr="00CF18FC" w:rsidRDefault="00A22E26" w:rsidP="00A22E26">
      <w:pPr>
        <w:spacing w:line="240" w:lineRule="auto"/>
        <w:ind w:righ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gif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tiff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psd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Самый широкий цветовой охват реализует модель</w:t>
      </w:r>
    </w:p>
    <w:p w:rsidR="00A22E26" w:rsidRPr="00CF18FC" w:rsidRDefault="00A22E26" w:rsidP="00A22E26">
      <w:pPr>
        <w:pStyle w:val="a4"/>
        <w:numPr>
          <w:ilvl w:val="0"/>
          <w:numId w:val="21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RGB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б) CMYK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в) HSB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Lab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Метод кодирования цвета RBG, как правило, применяется:</w:t>
      </w:r>
    </w:p>
    <w:p w:rsidR="001A2A44" w:rsidRPr="00CF18FC" w:rsidRDefault="001A2A44" w:rsidP="00A22E26">
      <w:pPr>
        <w:pStyle w:val="a4"/>
        <w:numPr>
          <w:ilvl w:val="0"/>
          <w:numId w:val="22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кодировании изображений, выводимых на экран цветного дисплея;</w:t>
      </w:r>
    </w:p>
    <w:p w:rsidR="001A2A44" w:rsidRPr="00CF18FC" w:rsidRDefault="001A2A44" w:rsidP="00A22E26">
      <w:pPr>
        <w:pStyle w:val="a4"/>
        <w:numPr>
          <w:ilvl w:val="0"/>
          <w:numId w:val="22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организации работы на печатающих устройствах;</w:t>
      </w:r>
    </w:p>
    <w:p w:rsidR="001A2A44" w:rsidRPr="00CF18FC" w:rsidRDefault="001A2A44" w:rsidP="00A22E26">
      <w:pPr>
        <w:pStyle w:val="a4"/>
        <w:numPr>
          <w:ilvl w:val="0"/>
          <w:numId w:val="22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сканировании изображений;</w:t>
      </w:r>
    </w:p>
    <w:p w:rsidR="001A2A44" w:rsidRPr="00CF18FC" w:rsidRDefault="001A2A44" w:rsidP="00A22E26">
      <w:pPr>
        <w:pStyle w:val="a4"/>
        <w:numPr>
          <w:ilvl w:val="0"/>
          <w:numId w:val="22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хранении информации в видеопамяти.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Одним из основных элементов, с помощью которо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кодируется  цветовая модель CMYK, является:</w:t>
      </w:r>
    </w:p>
    <w:p w:rsidR="001A2A44" w:rsidRPr="00CF18FC" w:rsidRDefault="001A2A44" w:rsidP="00A22E26">
      <w:pPr>
        <w:pStyle w:val="a4"/>
        <w:numPr>
          <w:ilvl w:val="0"/>
          <w:numId w:val="2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красный</w:t>
      </w:r>
    </w:p>
    <w:p w:rsidR="001A2A44" w:rsidRPr="00CF18FC" w:rsidRDefault="001A2A44" w:rsidP="00A22E26">
      <w:pPr>
        <w:pStyle w:val="a4"/>
        <w:numPr>
          <w:ilvl w:val="0"/>
          <w:numId w:val="2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пурпурный</w:t>
      </w:r>
    </w:p>
    <w:p w:rsidR="001A2A44" w:rsidRPr="00CF18FC" w:rsidRDefault="001A2A44" w:rsidP="00A22E26">
      <w:pPr>
        <w:pStyle w:val="a4"/>
        <w:numPr>
          <w:ilvl w:val="0"/>
          <w:numId w:val="2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яркость</w:t>
      </w:r>
    </w:p>
    <w:p w:rsidR="001A2A44" w:rsidRPr="00CF18FC" w:rsidRDefault="001A2A44" w:rsidP="00A22E26">
      <w:pPr>
        <w:pStyle w:val="a4"/>
        <w:numPr>
          <w:ilvl w:val="0"/>
          <w:numId w:val="23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цвет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hAnsi="Arial" w:cs="Arial"/>
          <w:sz w:val="24"/>
          <w:szCs w:val="24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Элементарным объектом, используемым в растровом графическом редакторе, является:</w:t>
      </w:r>
    </w:p>
    <w:p w:rsidR="001A2A44" w:rsidRPr="00CF18FC" w:rsidRDefault="001A2A44" w:rsidP="00A22E26">
      <w:pPr>
        <w:pStyle w:val="a4"/>
        <w:numPr>
          <w:ilvl w:val="0"/>
          <w:numId w:val="1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пиксель;</w:t>
      </w:r>
    </w:p>
    <w:p w:rsidR="001A2A44" w:rsidRPr="00CF18FC" w:rsidRDefault="001A2A44" w:rsidP="00A22E26">
      <w:pPr>
        <w:pStyle w:val="a4"/>
        <w:numPr>
          <w:ilvl w:val="0"/>
          <w:numId w:val="1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прямоугольник;</w:t>
      </w:r>
    </w:p>
    <w:p w:rsidR="001A2A44" w:rsidRPr="00CF18FC" w:rsidRDefault="001A2A44" w:rsidP="00A22E26">
      <w:pPr>
        <w:pStyle w:val="a4"/>
        <w:numPr>
          <w:ilvl w:val="0"/>
          <w:numId w:val="1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круг;</w:t>
      </w:r>
    </w:p>
    <w:p w:rsidR="001A2A44" w:rsidRPr="00CF18FC" w:rsidRDefault="001A2A44" w:rsidP="00A22E26">
      <w:pPr>
        <w:pStyle w:val="a4"/>
        <w:numPr>
          <w:ilvl w:val="0"/>
          <w:numId w:val="1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палитра;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Применение растровой графики по сравнению </w:t>
      </w:r>
      <w:proofErr w:type="gram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векторной:</w:t>
      </w:r>
    </w:p>
    <w:p w:rsidR="001A2A44" w:rsidRPr="00CF18FC" w:rsidRDefault="001A2A44" w:rsidP="00A22E26">
      <w:pPr>
        <w:pStyle w:val="a4"/>
        <w:numPr>
          <w:ilvl w:val="0"/>
          <w:numId w:val="1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не меняет способы кодирования изображения;</w:t>
      </w:r>
    </w:p>
    <w:p w:rsidR="001A2A44" w:rsidRPr="00CF18FC" w:rsidRDefault="001A2A44" w:rsidP="00A22E26">
      <w:pPr>
        <w:pStyle w:val="a4"/>
        <w:numPr>
          <w:ilvl w:val="0"/>
          <w:numId w:val="1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увеличивает объем памяти, необходимой для хранения изображения;</w:t>
      </w:r>
    </w:p>
    <w:p w:rsidR="001A2A44" w:rsidRPr="00CF18FC" w:rsidRDefault="001A2A44" w:rsidP="00A22E26">
      <w:pPr>
        <w:pStyle w:val="a4"/>
        <w:numPr>
          <w:ilvl w:val="0"/>
          <w:numId w:val="1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не влияет на объем памяти, необходимой для хранения изображения, и на трудоемкость редактирования изображения;</w:t>
      </w:r>
    </w:p>
    <w:p w:rsidR="001A2A44" w:rsidRPr="00CF18FC" w:rsidRDefault="001A2A44" w:rsidP="00A22E26">
      <w:pPr>
        <w:pStyle w:val="a4"/>
        <w:numPr>
          <w:ilvl w:val="0"/>
          <w:numId w:val="1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сокращает объем памяти, необходимой для хранения изображения, и облегчает редактирование последнего.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Формат файла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применяемый для сохранения фотографий</w:t>
      </w:r>
    </w:p>
    <w:p w:rsidR="00A22E26" w:rsidRPr="00CF18FC" w:rsidRDefault="00A22E26" w:rsidP="00A22E26">
      <w:pPr>
        <w:spacing w:line="240" w:lineRule="auto"/>
        <w:ind w:righ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gif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tiff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psd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 методам неразрушающего сжатия относится</w:t>
      </w:r>
    </w:p>
    <w:p w:rsidR="00A22E26" w:rsidRPr="00CF18FC" w:rsidRDefault="00A22E26" w:rsidP="00A22E26">
      <w:pPr>
        <w:spacing w:line="240" w:lineRule="auto"/>
        <w:ind w:righ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lzw</w:t>
      </w:r>
      <w:proofErr w:type="spellEnd"/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rle</w:t>
      </w:r>
      <w:proofErr w:type="spellEnd"/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jpeg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создании презентации используют цветовую модель</w:t>
      </w:r>
    </w:p>
    <w:p w:rsidR="00A22E26" w:rsidRPr="00CF18FC" w:rsidRDefault="00A22E26" w:rsidP="00A22E26">
      <w:pPr>
        <w:pStyle w:val="a4"/>
        <w:numPr>
          <w:ilvl w:val="0"/>
          <w:numId w:val="15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RGB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б) CMYK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>в) HSB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Lab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Одним из основных элементов, с помощью которо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кодируется  цветовая модель HSB, является:</w:t>
      </w:r>
    </w:p>
    <w:p w:rsidR="001A2A44" w:rsidRPr="00CF18FC" w:rsidRDefault="001A2A44" w:rsidP="00A22E26">
      <w:pPr>
        <w:pStyle w:val="a4"/>
        <w:numPr>
          <w:ilvl w:val="0"/>
          <w:numId w:val="1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красный</w:t>
      </w:r>
    </w:p>
    <w:p w:rsidR="001A2A44" w:rsidRPr="00CF18FC" w:rsidRDefault="001A2A44" w:rsidP="00A22E26">
      <w:pPr>
        <w:pStyle w:val="a4"/>
        <w:numPr>
          <w:ilvl w:val="0"/>
          <w:numId w:val="1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пурпурный</w:t>
      </w:r>
    </w:p>
    <w:p w:rsidR="001A2A44" w:rsidRPr="00CF18FC" w:rsidRDefault="001A2A44" w:rsidP="00A22E26">
      <w:pPr>
        <w:pStyle w:val="a4"/>
        <w:numPr>
          <w:ilvl w:val="0"/>
          <w:numId w:val="1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яркость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Элементарным объектом, используемым в векторном графическом редакторе, является:</w:t>
      </w:r>
    </w:p>
    <w:p w:rsidR="001A2A44" w:rsidRPr="00CF18FC" w:rsidRDefault="001A2A44" w:rsidP="00A22E26">
      <w:pPr>
        <w:pStyle w:val="a4"/>
        <w:numPr>
          <w:ilvl w:val="0"/>
          <w:numId w:val="11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точка экрана;</w:t>
      </w:r>
    </w:p>
    <w:p w:rsidR="001A2A44" w:rsidRPr="00CF18FC" w:rsidRDefault="001A2A44" w:rsidP="00A22E26">
      <w:pPr>
        <w:pStyle w:val="a4"/>
        <w:numPr>
          <w:ilvl w:val="0"/>
          <w:numId w:val="11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линия;</w:t>
      </w:r>
    </w:p>
    <w:p w:rsidR="001A2A44" w:rsidRPr="00CF18FC" w:rsidRDefault="001A2A44" w:rsidP="00A22E26">
      <w:pPr>
        <w:pStyle w:val="a4"/>
        <w:numPr>
          <w:ilvl w:val="0"/>
          <w:numId w:val="11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пиксель;</w:t>
      </w:r>
    </w:p>
    <w:p w:rsidR="001A2A44" w:rsidRPr="00CF18FC" w:rsidRDefault="001A2A44" w:rsidP="00A22E26">
      <w:pPr>
        <w:pStyle w:val="a4"/>
        <w:numPr>
          <w:ilvl w:val="0"/>
          <w:numId w:val="11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палитра цветов;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Применение векторной графики по сравнению </w:t>
      </w:r>
      <w:proofErr w:type="gram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растровой:</w:t>
      </w:r>
    </w:p>
    <w:p w:rsidR="001A2A44" w:rsidRPr="00CF18FC" w:rsidRDefault="001A2A44" w:rsidP="00A22E26">
      <w:pPr>
        <w:pStyle w:val="a4"/>
        <w:numPr>
          <w:ilvl w:val="0"/>
          <w:numId w:val="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не меняет способы кодирования изображения;</w:t>
      </w:r>
    </w:p>
    <w:p w:rsidR="001A2A44" w:rsidRPr="00CF18FC" w:rsidRDefault="001A2A44" w:rsidP="00A22E26">
      <w:pPr>
        <w:pStyle w:val="a4"/>
        <w:numPr>
          <w:ilvl w:val="0"/>
          <w:numId w:val="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увеличивает объем памяти, необходимой для хранения изображения;</w:t>
      </w:r>
    </w:p>
    <w:p w:rsidR="001A2A44" w:rsidRPr="00CF18FC" w:rsidRDefault="001A2A44" w:rsidP="00A22E26">
      <w:pPr>
        <w:pStyle w:val="a4"/>
        <w:numPr>
          <w:ilvl w:val="0"/>
          <w:numId w:val="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не влияет на объем памяти, необходимой для хранения изображения, и на трудоемкость редактирования изображения;</w:t>
      </w:r>
    </w:p>
    <w:p w:rsidR="001A2A44" w:rsidRPr="00CF18FC" w:rsidRDefault="001A2A44" w:rsidP="00A22E26">
      <w:pPr>
        <w:pStyle w:val="a4"/>
        <w:numPr>
          <w:ilvl w:val="0"/>
          <w:numId w:val="4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сокращает объем памяти, необходимой для хранения изображения, и облегчает редактирование последнего.</w:t>
      </w:r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формат файла для сохранения сканированного изображения</w:t>
      </w:r>
    </w:p>
    <w:p w:rsidR="001A2A44" w:rsidRPr="00CF18FC" w:rsidRDefault="001A2A44" w:rsidP="00A22E26">
      <w:pPr>
        <w:pStyle w:val="a4"/>
        <w:numPr>
          <w:ilvl w:val="0"/>
          <w:numId w:val="5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gif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jpeg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tiff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val="en-US" w:eastAsia="ru-RU"/>
        </w:rPr>
        <w:t>psd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 методам разрушающего сжатия относится</w:t>
      </w:r>
    </w:p>
    <w:p w:rsidR="001A2A44" w:rsidRPr="00CF18FC" w:rsidRDefault="001A2A44" w:rsidP="00A22E26">
      <w:pPr>
        <w:pStyle w:val="a4"/>
        <w:numPr>
          <w:ilvl w:val="0"/>
          <w:numId w:val="6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lzw</w:t>
      </w:r>
      <w:proofErr w:type="spellEnd"/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rle</w:t>
      </w:r>
      <w:proofErr w:type="spellEnd"/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jpeg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При создании буклета используют цветовую модель</w:t>
      </w:r>
    </w:p>
    <w:p w:rsidR="001A2A44" w:rsidRPr="00CF18FC" w:rsidRDefault="001A2A44" w:rsidP="00A22E26">
      <w:pPr>
        <w:pStyle w:val="a4"/>
        <w:numPr>
          <w:ilvl w:val="0"/>
          <w:numId w:val="7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RGB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>CMYK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в) 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>HSB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г) </w:t>
      </w:r>
      <w:proofErr w:type="spellStart"/>
      <w:r w:rsidRPr="00CF18FC">
        <w:rPr>
          <w:rFonts w:ascii="Arial" w:eastAsia="Times New Roman" w:hAnsi="Arial" w:cs="Arial"/>
          <w:sz w:val="24"/>
          <w:szCs w:val="24"/>
          <w:lang w:eastAsia="ru-RU"/>
        </w:rPr>
        <w:t>Lab</w:t>
      </w:r>
      <w:proofErr w:type="spellEnd"/>
    </w:p>
    <w:p w:rsidR="001A2A44" w:rsidRPr="00CF18FC" w:rsidRDefault="001A2A44" w:rsidP="00220A01">
      <w:pPr>
        <w:pStyle w:val="a4"/>
        <w:numPr>
          <w:ilvl w:val="0"/>
          <w:numId w:val="1"/>
        </w:numPr>
        <w:tabs>
          <w:tab w:val="clear" w:pos="720"/>
        </w:tabs>
        <w:spacing w:line="240" w:lineRule="auto"/>
        <w:ind w:left="426" w:righ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Одним из основных элементов, с помощью которо</w:t>
      </w:r>
      <w:r w:rsidR="00A22E26" w:rsidRPr="00CF18FC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 кодируется  цветовая модель Lab, является:</w:t>
      </w:r>
    </w:p>
    <w:p w:rsidR="001A2A44" w:rsidRPr="00CF18FC" w:rsidRDefault="001A2A44" w:rsidP="00A22E26">
      <w:pPr>
        <w:pStyle w:val="a4"/>
        <w:numPr>
          <w:ilvl w:val="0"/>
          <w:numId w:val="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красный</w:t>
      </w:r>
    </w:p>
    <w:p w:rsidR="001A2A44" w:rsidRPr="00CF18FC" w:rsidRDefault="001A2A44" w:rsidP="00A22E26">
      <w:pPr>
        <w:pStyle w:val="a4"/>
        <w:numPr>
          <w:ilvl w:val="0"/>
          <w:numId w:val="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пурпурный</w:t>
      </w:r>
    </w:p>
    <w:p w:rsidR="001A2A44" w:rsidRPr="00CF18FC" w:rsidRDefault="001A2A44" w:rsidP="00A22E26">
      <w:pPr>
        <w:pStyle w:val="a4"/>
        <w:numPr>
          <w:ilvl w:val="0"/>
          <w:numId w:val="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>яркость</w:t>
      </w:r>
    </w:p>
    <w:p w:rsidR="001A2A44" w:rsidRPr="00CF18FC" w:rsidRDefault="001A2A44" w:rsidP="00A22E26">
      <w:pPr>
        <w:pStyle w:val="a4"/>
        <w:numPr>
          <w:ilvl w:val="0"/>
          <w:numId w:val="8"/>
        </w:numPr>
        <w:spacing w:line="240" w:lineRule="auto"/>
        <w:ind w:righ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18FC">
        <w:rPr>
          <w:rFonts w:ascii="Arial" w:eastAsia="Times New Roman" w:hAnsi="Arial" w:cs="Arial"/>
          <w:sz w:val="24"/>
          <w:szCs w:val="24"/>
          <w:lang w:eastAsia="ru-RU"/>
        </w:rPr>
        <w:t xml:space="preserve">цвет </w:t>
      </w:r>
    </w:p>
    <w:sectPr w:rsidR="001A2A44" w:rsidRPr="00CF18FC" w:rsidSect="00220A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244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31E5D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27771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A4DC0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61A03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2D3BA6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F3DF5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779A1"/>
    <w:multiLevelType w:val="hybridMultilevel"/>
    <w:tmpl w:val="B1E0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A7976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736CC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25CBF"/>
    <w:multiLevelType w:val="hybridMultilevel"/>
    <w:tmpl w:val="B9FC6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2681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7C4482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52DE5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757DE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41BA8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E01CB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AB571B"/>
    <w:multiLevelType w:val="hybridMultilevel"/>
    <w:tmpl w:val="B9FC6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D1FF1"/>
    <w:multiLevelType w:val="hybridMultilevel"/>
    <w:tmpl w:val="B9FC6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4F59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E516F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B11A5F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83A34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5135B"/>
    <w:multiLevelType w:val="hybridMultilevel"/>
    <w:tmpl w:val="B1E0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A80785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326E3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F5F0D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1E4CA6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E1207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7E6DB7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07985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C01D49"/>
    <w:multiLevelType w:val="hybridMultilevel"/>
    <w:tmpl w:val="B9FC6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7351E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953EF4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D4B92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03459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4C2F4F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476B67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E75B66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E301F5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F1B72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7B5A12"/>
    <w:multiLevelType w:val="hybridMultilevel"/>
    <w:tmpl w:val="B1E0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1D723E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52387C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EC1437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D55DAD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0E698C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A92948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6B2DCA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BC0CE1"/>
    <w:multiLevelType w:val="hybridMultilevel"/>
    <w:tmpl w:val="B1E0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EBF4346"/>
    <w:multiLevelType w:val="hybridMultilevel"/>
    <w:tmpl w:val="C4603DD6"/>
    <w:lvl w:ilvl="0" w:tplc="DA0A49C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9"/>
  </w:num>
  <w:num w:numId="3">
    <w:abstractNumId w:val="19"/>
  </w:num>
  <w:num w:numId="4">
    <w:abstractNumId w:val="34"/>
  </w:num>
  <w:num w:numId="5">
    <w:abstractNumId w:val="46"/>
  </w:num>
  <w:num w:numId="6">
    <w:abstractNumId w:val="44"/>
  </w:num>
  <w:num w:numId="7">
    <w:abstractNumId w:val="14"/>
  </w:num>
  <w:num w:numId="8">
    <w:abstractNumId w:val="9"/>
  </w:num>
  <w:num w:numId="9">
    <w:abstractNumId w:val="29"/>
  </w:num>
  <w:num w:numId="10">
    <w:abstractNumId w:val="33"/>
  </w:num>
  <w:num w:numId="11">
    <w:abstractNumId w:val="36"/>
  </w:num>
  <w:num w:numId="12">
    <w:abstractNumId w:val="13"/>
  </w:num>
  <w:num w:numId="13">
    <w:abstractNumId w:val="42"/>
  </w:num>
  <w:num w:numId="14">
    <w:abstractNumId w:val="5"/>
  </w:num>
  <w:num w:numId="15">
    <w:abstractNumId w:val="1"/>
  </w:num>
  <w:num w:numId="16">
    <w:abstractNumId w:val="41"/>
  </w:num>
  <w:num w:numId="17">
    <w:abstractNumId w:val="12"/>
  </w:num>
  <w:num w:numId="18">
    <w:abstractNumId w:val="45"/>
  </w:num>
  <w:num w:numId="19">
    <w:abstractNumId w:val="23"/>
  </w:num>
  <w:num w:numId="20">
    <w:abstractNumId w:val="24"/>
  </w:num>
  <w:num w:numId="21">
    <w:abstractNumId w:val="50"/>
  </w:num>
  <w:num w:numId="22">
    <w:abstractNumId w:val="3"/>
  </w:num>
  <w:num w:numId="23">
    <w:abstractNumId w:val="47"/>
  </w:num>
  <w:num w:numId="24">
    <w:abstractNumId w:val="28"/>
  </w:num>
  <w:num w:numId="25">
    <w:abstractNumId w:val="27"/>
  </w:num>
  <w:num w:numId="26">
    <w:abstractNumId w:val="21"/>
  </w:num>
  <w:num w:numId="27">
    <w:abstractNumId w:val="30"/>
  </w:num>
  <w:num w:numId="28">
    <w:abstractNumId w:val="22"/>
  </w:num>
  <w:num w:numId="29">
    <w:abstractNumId w:val="8"/>
  </w:num>
  <w:num w:numId="30">
    <w:abstractNumId w:val="40"/>
  </w:num>
  <w:num w:numId="31">
    <w:abstractNumId w:val="6"/>
  </w:num>
  <w:num w:numId="32">
    <w:abstractNumId w:val="37"/>
  </w:num>
  <w:num w:numId="33">
    <w:abstractNumId w:val="25"/>
  </w:num>
  <w:num w:numId="34">
    <w:abstractNumId w:val="39"/>
  </w:num>
  <w:num w:numId="35">
    <w:abstractNumId w:val="26"/>
  </w:num>
  <w:num w:numId="36">
    <w:abstractNumId w:val="16"/>
  </w:num>
  <w:num w:numId="37">
    <w:abstractNumId w:val="43"/>
  </w:num>
  <w:num w:numId="38">
    <w:abstractNumId w:val="20"/>
  </w:num>
  <w:num w:numId="39">
    <w:abstractNumId w:val="35"/>
  </w:num>
  <w:num w:numId="40">
    <w:abstractNumId w:val="17"/>
  </w:num>
  <w:num w:numId="41">
    <w:abstractNumId w:val="31"/>
  </w:num>
  <w:num w:numId="42">
    <w:abstractNumId w:val="18"/>
  </w:num>
  <w:num w:numId="43">
    <w:abstractNumId w:val="10"/>
  </w:num>
  <w:num w:numId="44">
    <w:abstractNumId w:val="0"/>
  </w:num>
  <w:num w:numId="45">
    <w:abstractNumId w:val="15"/>
  </w:num>
  <w:num w:numId="46">
    <w:abstractNumId w:val="32"/>
  </w:num>
  <w:num w:numId="47">
    <w:abstractNumId w:val="2"/>
  </w:num>
  <w:num w:numId="48">
    <w:abstractNumId w:val="48"/>
  </w:num>
  <w:num w:numId="49">
    <w:abstractNumId w:val="38"/>
  </w:num>
  <w:num w:numId="50">
    <w:abstractNumId w:val="11"/>
  </w:num>
  <w:num w:numId="51">
    <w:abstractNumId w:val="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33CE2"/>
    <w:rsid w:val="00033CE2"/>
    <w:rsid w:val="00080FBA"/>
    <w:rsid w:val="000C113C"/>
    <w:rsid w:val="00165CBF"/>
    <w:rsid w:val="001A2A44"/>
    <w:rsid w:val="00204A0E"/>
    <w:rsid w:val="00220A01"/>
    <w:rsid w:val="002F0C21"/>
    <w:rsid w:val="00353ACD"/>
    <w:rsid w:val="00361604"/>
    <w:rsid w:val="00376531"/>
    <w:rsid w:val="00477CEA"/>
    <w:rsid w:val="004923A0"/>
    <w:rsid w:val="004C6DC2"/>
    <w:rsid w:val="00581D40"/>
    <w:rsid w:val="006E53BF"/>
    <w:rsid w:val="00767CAA"/>
    <w:rsid w:val="00850E27"/>
    <w:rsid w:val="00A22E26"/>
    <w:rsid w:val="00A80BF8"/>
    <w:rsid w:val="00B15F6C"/>
    <w:rsid w:val="00B93C6F"/>
    <w:rsid w:val="00BE2D89"/>
    <w:rsid w:val="00C4553B"/>
    <w:rsid w:val="00CC4410"/>
    <w:rsid w:val="00CF18FC"/>
    <w:rsid w:val="00F17D18"/>
    <w:rsid w:val="00FD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E2"/>
    <w:pPr>
      <w:spacing w:after="0" w:line="337" w:lineRule="atLeast"/>
      <w:ind w:right="18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left">
    <w:name w:val="pull-left"/>
    <w:basedOn w:val="a0"/>
    <w:rsid w:val="001A2A44"/>
  </w:style>
  <w:style w:type="character" w:customStyle="1" w:styleId="text-left">
    <w:name w:val="text-left"/>
    <w:basedOn w:val="a0"/>
    <w:rsid w:val="001A2A44"/>
  </w:style>
  <w:style w:type="paragraph" w:styleId="a3">
    <w:name w:val="Normal (Web)"/>
    <w:basedOn w:val="a"/>
    <w:uiPriority w:val="99"/>
    <w:semiHidden/>
    <w:unhideWhenUsed/>
    <w:rsid w:val="001A2A4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2A44"/>
    <w:pPr>
      <w:ind w:left="720"/>
      <w:contextualSpacing/>
    </w:pPr>
  </w:style>
  <w:style w:type="character" w:customStyle="1" w:styleId="termtext">
    <w:name w:val="termtext"/>
    <w:basedOn w:val="a0"/>
    <w:rsid w:val="001A2A44"/>
  </w:style>
  <w:style w:type="paragraph" w:styleId="a5">
    <w:name w:val="Balloon Text"/>
    <w:basedOn w:val="a"/>
    <w:link w:val="a6"/>
    <w:uiPriority w:val="99"/>
    <w:semiHidden/>
    <w:unhideWhenUsed/>
    <w:rsid w:val="00080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136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81552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501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23819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4098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63471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89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7101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68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22195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207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4629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874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3452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482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7986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8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94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3194">
          <w:marLeft w:val="-260"/>
          <w:marRight w:val="-26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Гость</cp:lastModifiedBy>
  <cp:revision>3</cp:revision>
  <cp:lastPrinted>2017-12-13T22:07:00Z</cp:lastPrinted>
  <dcterms:created xsi:type="dcterms:W3CDTF">2018-12-05T00:27:00Z</dcterms:created>
  <dcterms:modified xsi:type="dcterms:W3CDTF">2018-12-05T00:29:00Z</dcterms:modified>
</cp:coreProperties>
</file>